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9F71" w14:textId="6B19A1A1" w:rsidR="007506FB" w:rsidRPr="007506FB" w:rsidRDefault="007506FB" w:rsidP="009F61B8">
      <w:pPr>
        <w:jc w:val="both"/>
        <w:rPr>
          <w:b/>
          <w:bCs/>
        </w:rPr>
      </w:pPr>
      <w:r w:rsidRPr="006F0E9A">
        <w:rPr>
          <w:b/>
          <w:bCs/>
        </w:rPr>
        <w:t xml:space="preserve">19th </w:t>
      </w:r>
      <w:r w:rsidR="006F0E9A" w:rsidRPr="006F0E9A">
        <w:rPr>
          <w:b/>
          <w:bCs/>
        </w:rPr>
        <w:t>International Society for Pediatric and Adolescent Diabetes</w:t>
      </w:r>
      <w:r w:rsidR="006F0E9A" w:rsidRPr="006F0E9A">
        <w:rPr>
          <w:b/>
          <w:bCs/>
        </w:rPr>
        <w:t xml:space="preserve"> </w:t>
      </w:r>
      <w:r w:rsidRPr="006F0E9A">
        <w:rPr>
          <w:b/>
          <w:bCs/>
        </w:rPr>
        <w:t>Science School for Healthcare</w:t>
      </w:r>
      <w:r w:rsidRPr="007506FB">
        <w:rPr>
          <w:b/>
          <w:bCs/>
        </w:rPr>
        <w:t xml:space="preserve"> Professionals Report</w:t>
      </w:r>
    </w:p>
    <w:p w14:paraId="39384DCF" w14:textId="0F08CB1E" w:rsidR="007506FB" w:rsidRDefault="007506FB" w:rsidP="009F61B8">
      <w:pPr>
        <w:jc w:val="both"/>
      </w:pPr>
    </w:p>
    <w:p w14:paraId="2A0398B0" w14:textId="634A68A1" w:rsidR="007506FB" w:rsidRDefault="007506FB" w:rsidP="009F61B8">
      <w:pPr>
        <w:jc w:val="both"/>
      </w:pPr>
      <w:r w:rsidRPr="009F61B8">
        <w:rPr>
          <w:b/>
          <w:bCs/>
        </w:rPr>
        <w:t>Date</w:t>
      </w:r>
      <w:r>
        <w:t xml:space="preserve">: </w:t>
      </w:r>
      <w:r w:rsidRPr="007506FB">
        <w:t>October 1</w:t>
      </w:r>
      <w:r w:rsidR="009362B1">
        <w:t>5-17</w:t>
      </w:r>
      <w:r w:rsidRPr="007506FB">
        <w:t>, 202</w:t>
      </w:r>
      <w:r w:rsidR="009362B1">
        <w:t>3</w:t>
      </w:r>
    </w:p>
    <w:p w14:paraId="53BA55B1" w14:textId="77777777" w:rsidR="007506FB" w:rsidRDefault="007506FB" w:rsidP="009F61B8">
      <w:pPr>
        <w:jc w:val="both"/>
      </w:pPr>
    </w:p>
    <w:p w14:paraId="0A5C09AC" w14:textId="6643236D" w:rsidR="007506FB" w:rsidRPr="007506FB" w:rsidRDefault="007506FB" w:rsidP="009F61B8">
      <w:pPr>
        <w:jc w:val="both"/>
      </w:pPr>
      <w:r w:rsidRPr="009F61B8">
        <w:rPr>
          <w:b/>
          <w:bCs/>
        </w:rPr>
        <w:t>Location</w:t>
      </w:r>
      <w:r w:rsidRPr="007506FB">
        <w:t xml:space="preserve">: </w:t>
      </w:r>
      <w:r w:rsidR="009362B1">
        <w:t>Rotterdam, The Netherlands</w:t>
      </w:r>
    </w:p>
    <w:p w14:paraId="07EBC688" w14:textId="5EF45A2F" w:rsidR="007506FB" w:rsidRPr="007506FB" w:rsidRDefault="007506FB" w:rsidP="009F61B8">
      <w:pPr>
        <w:jc w:val="both"/>
      </w:pPr>
    </w:p>
    <w:p w14:paraId="0DC4C95E" w14:textId="77777777" w:rsidR="009F61B8" w:rsidRDefault="007506FB" w:rsidP="009F61B8">
      <w:pPr>
        <w:jc w:val="both"/>
      </w:pPr>
      <w:r w:rsidRPr="009F61B8">
        <w:t>1</w:t>
      </w:r>
      <w:r w:rsidR="009362B1" w:rsidRPr="009F61B8">
        <w:t>5</w:t>
      </w:r>
      <w:r w:rsidRPr="009F61B8">
        <w:t xml:space="preserve"> participants from </w:t>
      </w:r>
      <w:r w:rsidR="009362B1" w:rsidRPr="009F61B8">
        <w:t>Brazil, Canada, India, Poland, Ireland, the United Kingdom and the United States of America</w:t>
      </w:r>
      <w:r w:rsidR="00A076F3" w:rsidRPr="009F61B8">
        <w:t xml:space="preserve"> t</w:t>
      </w:r>
      <w:r w:rsidRPr="009F61B8">
        <w:t>ook part in the S</w:t>
      </w:r>
      <w:r w:rsidR="00A076F3" w:rsidRPr="009F61B8">
        <w:t>cience School</w:t>
      </w:r>
      <w:r w:rsidR="009F61B8">
        <w:t xml:space="preserve">; </w:t>
      </w:r>
      <w:r w:rsidR="009F61B8" w:rsidRPr="009F61B8">
        <w:t>representing occupational therapy, dietetics, nursing and social work disciplines</w:t>
      </w:r>
      <w:r w:rsidR="009F61B8">
        <w:t>.</w:t>
      </w:r>
    </w:p>
    <w:p w14:paraId="08C4D212" w14:textId="77777777" w:rsidR="009F61B8" w:rsidRDefault="00A076F3" w:rsidP="009F61B8">
      <w:pPr>
        <w:jc w:val="both"/>
      </w:pPr>
      <w:r w:rsidRPr="009F61B8">
        <w:t>Organized and funded by</w:t>
      </w:r>
      <w:r w:rsidR="009F61B8">
        <w:t xml:space="preserve"> the Juvenile Diabetes Research Foundation </w:t>
      </w:r>
      <w:r w:rsidRPr="009F61B8">
        <w:t xml:space="preserve">and </w:t>
      </w:r>
      <w:r w:rsidR="009F61B8">
        <w:t>the International Society for Pediatric and Adolescent Diabetes</w:t>
      </w:r>
      <w:r w:rsidRPr="009F61B8">
        <w:t>, the Science School gave attendees an understanding around critiquing research, developing a research question, research methodologies, data analysis and writing of grant applications. Constructive discussion and feedback were also provided on research projects currently being undertaken or considered.</w:t>
      </w:r>
      <w:r w:rsidR="009F61B8">
        <w:t xml:space="preserve"> These projects included determination of the </w:t>
      </w:r>
      <w:r w:rsidRPr="009F61B8">
        <w:t>challenges faced by children and adolescent with type 1 diabetes attending school, the effectiveness of an online learning module program to educate patients on flexible insulin dosing, and an evaluation of the quality and effectiveness of a pediatric diabetes programme.</w:t>
      </w:r>
    </w:p>
    <w:p w14:paraId="291C3439" w14:textId="065EBC55" w:rsidR="009362B1" w:rsidRPr="009F61B8" w:rsidRDefault="007506FB" w:rsidP="009F61B8">
      <w:pPr>
        <w:jc w:val="both"/>
      </w:pPr>
      <w:r w:rsidRPr="009F61B8">
        <w:t xml:space="preserve">The </w:t>
      </w:r>
      <w:r w:rsidR="009F61B8">
        <w:t xml:space="preserve">Science School </w:t>
      </w:r>
      <w:r w:rsidRPr="009F61B8">
        <w:t xml:space="preserve">was facilitated by </w:t>
      </w:r>
      <w:r w:rsidR="009362B1" w:rsidRPr="009F61B8">
        <w:t xml:space="preserve">Steven James (Nurse, University of the Sunshine Coast, Australia), Rebecca Barber (Nurse, Children’s Hospital of Los Angeles, United States of America), </w:t>
      </w:r>
      <w:r w:rsidR="009F61B8">
        <w:t xml:space="preserve">Dr </w:t>
      </w:r>
      <w:r w:rsidR="009362B1" w:rsidRPr="009F61B8">
        <w:t>Willem Staels (Physician, Vrije Universiteit Brussels, Belgium), and Sheryl Salis (Dietitian, Nurture Health Solutions, India).</w:t>
      </w:r>
    </w:p>
    <w:p w14:paraId="34B7E9C9" w14:textId="77777777" w:rsidR="00023A4F" w:rsidRPr="007506FB" w:rsidRDefault="00023A4F" w:rsidP="009F61B8">
      <w:pPr>
        <w:jc w:val="both"/>
      </w:pPr>
    </w:p>
    <w:sectPr w:rsidR="00023A4F" w:rsidRPr="00750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FB"/>
    <w:rsid w:val="00023A4F"/>
    <w:rsid w:val="006F0E9A"/>
    <w:rsid w:val="007506FB"/>
    <w:rsid w:val="009362B1"/>
    <w:rsid w:val="009F61B8"/>
    <w:rsid w:val="00A0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754F"/>
  <w15:chartTrackingRefBased/>
  <w15:docId w15:val="{411981A1-D274-4D24-9ABC-F1120EB7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7506FB"/>
    <w:rPr>
      <w:b/>
      <w:bCs/>
    </w:rPr>
  </w:style>
  <w:style w:type="character" w:styleId="Hyperlink">
    <w:name w:val="Hyperlink"/>
    <w:basedOn w:val="DefaultParagraphFont"/>
    <w:uiPriority w:val="99"/>
    <w:unhideWhenUsed/>
    <w:rsid w:val="00750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James</dc:creator>
  <cp:keywords/>
  <dc:description/>
  <cp:lastModifiedBy>Steven James</cp:lastModifiedBy>
  <cp:revision>2</cp:revision>
  <dcterms:created xsi:type="dcterms:W3CDTF">2023-11-21T18:52:00Z</dcterms:created>
  <dcterms:modified xsi:type="dcterms:W3CDTF">2023-11-21T19:28:00Z</dcterms:modified>
</cp:coreProperties>
</file>